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28"/>
          <w:szCs w:val="28"/>
        </w:rPr>
      </w:pPr>
      <w:r w:rsidDel="00000000" w:rsidR="00000000" w:rsidRPr="00000000">
        <w:rPr>
          <w:b w:val="1"/>
          <w:bCs w:val="1"/>
          <w:sz w:val="28"/>
          <w:szCs w:val="28"/>
          <w:rtl w:val="0"/>
        </w:rPr>
        <w:t xml:space="preserve">RAD ART FAIR 2026 ANNOUNCES 31 PARTICIPATING GALLERIES</w:t>
      </w:r>
    </w:p>
    <w:p w:rsidR="00000000" w:rsidDel="00000000" w:rsidP="00000000" w:rsidRDefault="00000000" w:rsidRPr="00000000" w14:paraId="00000002">
      <w:pPr>
        <w:jc w:val="center"/>
        <w:rPr>
          <w:b w:val="1"/>
          <w:bCs w:val="1"/>
          <w:sz w:val="24"/>
          <w:szCs w:val="24"/>
        </w:rPr>
      </w:pPr>
      <w:r w:rsidDel="00000000" w:rsidR="00000000" w:rsidRPr="00000000">
        <w:rPr>
          <w:b w:val="1"/>
          <w:bCs w:val="1"/>
          <w:sz w:val="28"/>
          <w:szCs w:val="28"/>
          <w:rtl w:val="0"/>
        </w:rPr>
        <w:t xml:space="preserve">a maturing contemporary art ecosystem</w:t>
      </w:r>
      <w:r w:rsidDel="00000000" w:rsidR="00000000" w:rsidRPr="00000000">
        <w:rPr>
          <w:rtl w:val="0"/>
        </w:rPr>
      </w:r>
    </w:p>
    <w:p w:rsidR="00000000" w:rsidDel="00000000" w:rsidP="00000000" w:rsidRDefault="00000000" w:rsidRPr="00000000" w14:paraId="00000003">
      <w:pPr>
        <w:jc w:val="center"/>
        <w:rPr>
          <w:b w:val="1"/>
          <w:bCs w:val="1"/>
          <w:sz w:val="28"/>
          <w:szCs w:val="28"/>
        </w:rPr>
      </w:pPr>
      <w:r w:rsidDel="00000000" w:rsidR="00000000" w:rsidRPr="00000000">
        <w:rPr>
          <w:b w:val="1"/>
          <w:bCs w:val="1"/>
          <w:sz w:val="28"/>
          <w:szCs w:val="28"/>
          <w:rtl w:val="0"/>
        </w:rPr>
        <w:t xml:space="preserve">a global dialogue in Bucharest</w:t>
      </w:r>
    </w:p>
    <w:p w:rsidR="00000000" w:rsidDel="00000000" w:rsidP="00000000" w:rsidRDefault="00000000" w:rsidRPr="00000000" w14:paraId="00000004">
      <w:pPr>
        <w:jc w:val="center"/>
        <w:rPr>
          <w:b w:val="1"/>
          <w:bCs w:val="1"/>
          <w:sz w:val="28"/>
          <w:szCs w:val="28"/>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RAD Art Fair Bucharest, now a key annual meeting point for Romania’s contemporary art scene and burgeoning market, announces the participating galleries of its fourth edition, taking place April 23–26, 2026, at CARO Bucharest.</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This year, RAD brings together 31 galleries including Romania’s leading art dealers and an exciting roster of international guests–reflecting both the growth of the local art scene and its continued openness to the international conversation. </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While RAD operates within the framework of an “art fair” inspired by international models, it moves far beyond its commercial format, positioning itself as a critical cultural event dedicated to contemporary art and knowledge. Over four days, it becomes a space where artists, galleries, curators, collectors, and the general public come together to feel the pulse of the new generation of creatives and thinkers. Gallery presentations are carefully curated bringing together historic masters with contemporary voices. The </w:t>
      </w:r>
      <w:r w:rsidDel="00000000" w:rsidR="00000000" w:rsidRPr="00000000">
        <w:rPr>
          <w:b w:val="1"/>
          <w:bCs w:val="1"/>
          <w:sz w:val="24"/>
          <w:szCs w:val="24"/>
          <w:rtl w:val="0"/>
        </w:rPr>
        <w:t xml:space="preserve">RAD Design</w:t>
      </w:r>
      <w:r w:rsidDel="00000000" w:rsidR="00000000" w:rsidRPr="00000000">
        <w:rPr>
          <w:sz w:val="24"/>
          <w:szCs w:val="24"/>
          <w:rtl w:val="0"/>
        </w:rPr>
        <w:t xml:space="preserve"> exhibition, with its own space and rotating annual curators, continues to expand an understanding of collectible design still in its infancy in Eastern Europe. An ambitious </w:t>
      </w:r>
      <w:r w:rsidDel="00000000" w:rsidR="00000000" w:rsidRPr="00000000">
        <w:rPr>
          <w:b w:val="1"/>
          <w:bCs w:val="1"/>
          <w:sz w:val="24"/>
          <w:szCs w:val="24"/>
          <w:rtl w:val="0"/>
        </w:rPr>
        <w:t xml:space="preserve">Curatorial Summit</w:t>
      </w:r>
      <w:r w:rsidDel="00000000" w:rsidR="00000000" w:rsidRPr="00000000">
        <w:rPr>
          <w:sz w:val="24"/>
          <w:szCs w:val="24"/>
          <w:rtl w:val="0"/>
        </w:rPr>
        <w:t xml:space="preserve"> gathers curators from over 15 countries, while an expansive </w:t>
      </w:r>
      <w:r w:rsidDel="00000000" w:rsidR="00000000" w:rsidRPr="00000000">
        <w:rPr>
          <w:b w:val="1"/>
          <w:bCs w:val="1"/>
          <w:sz w:val="24"/>
          <w:szCs w:val="24"/>
          <w:rtl w:val="0"/>
        </w:rPr>
        <w:t xml:space="preserve">RAD</w:t>
      </w:r>
      <w:r w:rsidDel="00000000" w:rsidR="00000000" w:rsidRPr="00000000">
        <w:rPr>
          <w:sz w:val="24"/>
          <w:szCs w:val="24"/>
          <w:rtl w:val="0"/>
        </w:rPr>
        <w:t xml:space="preserve"> </w:t>
      </w:r>
      <w:r w:rsidDel="00000000" w:rsidR="00000000" w:rsidRPr="00000000">
        <w:rPr>
          <w:b w:val="1"/>
          <w:bCs w:val="1"/>
          <w:sz w:val="24"/>
          <w:szCs w:val="24"/>
          <w:rtl w:val="0"/>
        </w:rPr>
        <w:t xml:space="preserve">Talks</w:t>
      </w:r>
      <w:r w:rsidDel="00000000" w:rsidR="00000000" w:rsidRPr="00000000">
        <w:rPr>
          <w:sz w:val="24"/>
          <w:szCs w:val="24"/>
          <w:rtl w:val="0"/>
        </w:rPr>
        <w:t xml:space="preserve"> program offers a platform for today’s experts in the industry. The event is buttressed by performances, private collection visits, institutional partnerships, and a rich </w:t>
      </w:r>
      <w:r w:rsidDel="00000000" w:rsidR="00000000" w:rsidRPr="00000000">
        <w:rPr>
          <w:b w:val="1"/>
          <w:bCs w:val="1"/>
          <w:sz w:val="24"/>
          <w:szCs w:val="24"/>
          <w:rtl w:val="0"/>
        </w:rPr>
        <w:t xml:space="preserve">VIP program</w:t>
      </w:r>
      <w:r w:rsidDel="00000000" w:rsidR="00000000" w:rsidRPr="00000000">
        <w:rPr>
          <w:sz w:val="24"/>
          <w:szCs w:val="24"/>
          <w:rtl w:val="0"/>
        </w:rPr>
        <w:t xml:space="preserve"> offering tours, parties, and a tireless program of collateral events around Bucharest.</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RAD is built around continuous movement, its structure evolving organically with each edition, learning, growing, and changing over time. Three galleries have moved from the PLATFORM section (dedicated to young spaces and mentorship) into the GALLERIES sector, which brings together Romania’s leading galleries alongside a relevant international lineup. This shift reflects the growing and consolidation of the local art scene, making room for three new spaces from Bucharest and Eforie to join PLATFORM, keeping the emergent sector in motion.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The 2026 edition further expands RAD’s local and international reach through the inclusion of seven galleries new to the fair, including market leaders Einspach &amp; Czapolai (Budapest), trendsetters Tabula Rasa (Beijing &amp; London), and S.L.S.R.L., a Bucharest-based space opened this month.</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spacing w:after="40" w:lineRule="auto"/>
        <w:rPr>
          <w:b w:val="1"/>
          <w:bCs w:val="1"/>
          <w:sz w:val="24"/>
          <w:szCs w:val="24"/>
        </w:rPr>
      </w:pPr>
      <w:r w:rsidDel="00000000" w:rsidR="00000000" w:rsidRPr="00000000">
        <w:rPr>
          <w:b w:val="1"/>
          <w:bCs w:val="1"/>
          <w:sz w:val="24"/>
          <w:szCs w:val="24"/>
          <w:rtl w:val="0"/>
        </w:rPr>
        <w:t xml:space="preserve">PARTICIPATING GALLERIES</w:t>
      </w:r>
    </w:p>
    <w:p w:rsidR="00000000" w:rsidDel="00000000" w:rsidP="00000000" w:rsidRDefault="00000000" w:rsidRPr="00000000" w14:paraId="00000010">
      <w:pPr>
        <w:rPr>
          <w:sz w:val="24"/>
          <w:szCs w:val="24"/>
        </w:rPr>
      </w:pPr>
      <w:r w:rsidDel="00000000" w:rsidR="00000000" w:rsidRPr="00000000">
        <w:rPr>
          <w:sz w:val="24"/>
          <w:szCs w:val="24"/>
          <w:rtl w:val="0"/>
        </w:rPr>
        <w:t xml:space="preserve">418 Gallery, Munich &amp; Dolj</w:t>
        <w:br w:type="textWrapping"/>
        <w:t xml:space="preserve">Biju, Cluj</w:t>
        <w:br w:type="textWrapping"/>
        <w:t xml:space="preserve">Einspach &amp; Czapolai, Budapest</w:t>
        <w:br w:type="textWrapping"/>
        <w:t xml:space="preserve">G15 Design, Bucharest</w:t>
        <w:br w:type="textWrapping"/>
        <w:t xml:space="preserve">Gaep, Bucharest</w:t>
        <w:br w:type="textWrapping"/>
        <w:t xml:space="preserve">Gloriæ, Craiova</w:t>
        <w:br w:type="textWrapping"/>
        <w:t xml:space="preserve">H’art, Bucharest</w:t>
        <w:br w:type="textWrapping"/>
        <w:t xml:space="preserve">Ivan, Bucharest</w:t>
        <w:br w:type="textWrapping"/>
        <w:t xml:space="preserve">Jecza, Timisoara &amp; Bucharest</w:t>
        <w:br w:type="textWrapping"/>
        <w:t xml:space="preserve">Laborna, Bucharest</w:t>
        <w:br w:type="textWrapping"/>
        <w:t xml:space="preserve">Lutnița, Chisinau</w:t>
      </w:r>
    </w:p>
    <w:p w:rsidR="00000000" w:rsidDel="00000000" w:rsidP="00000000" w:rsidRDefault="00000000" w:rsidRPr="00000000" w14:paraId="00000011">
      <w:pPr>
        <w:rPr>
          <w:sz w:val="24"/>
          <w:szCs w:val="24"/>
        </w:rPr>
      </w:pPr>
      <w:r w:rsidDel="00000000" w:rsidR="00000000" w:rsidRPr="00000000">
        <w:rPr>
          <w:sz w:val="24"/>
          <w:szCs w:val="24"/>
          <w:rtl w:val="0"/>
        </w:rPr>
        <w:t xml:space="preserve">NON Art Space, Bucharest</w:t>
      </w:r>
    </w:p>
    <w:p w:rsidR="00000000" w:rsidDel="00000000" w:rsidP="00000000" w:rsidRDefault="00000000" w:rsidRPr="00000000" w14:paraId="00000012">
      <w:pPr>
        <w:rPr>
          <w:sz w:val="24"/>
          <w:szCs w:val="24"/>
        </w:rPr>
      </w:pPr>
      <w:r w:rsidDel="00000000" w:rsidR="00000000" w:rsidRPr="00000000">
        <w:rPr>
          <w:sz w:val="24"/>
          <w:szCs w:val="24"/>
          <w:rtl w:val="0"/>
        </w:rPr>
        <w:t xml:space="preserve">Gregor Podnar, Vienna</w:t>
        <w:br w:type="textWrapping"/>
        <w:t xml:space="preserve">Galeria Posibilă, Bucharest</w:t>
        <w:br w:type="textWrapping"/>
        <w:t xml:space="preserve">Anca Poterașu, Bucharest</w:t>
        <w:br w:type="textWrapping"/>
        <w:t xml:space="preserve">Plan B, Berlin &amp; Cluj</w:t>
        <w:br w:type="textWrapping"/>
        <w:t xml:space="preserve">Relicvar, Cluj</w:t>
        <w:br w:type="textWrapping"/>
        <w:t xml:space="preserve">Sabot, Cluj</w:t>
        <w:br w:type="textWrapping"/>
        <w:t xml:space="preserve">/Sac, Bucharest</w:t>
        <w:br w:type="textWrapping"/>
        <w:t xml:space="preserve">Sandwich, Bucharest</w:t>
        <w:br w:type="textWrapping"/>
        <w:t xml:space="preserve">Sector 1, Bucharest</w:t>
        <w:br w:type="textWrapping"/>
        <w:t xml:space="preserve">Solo, Bucharest</w:t>
        <w:br w:type="textWrapping"/>
        <w:t xml:space="preserve">Suprainfinit, Bucharest</w:t>
        <w:br w:type="textWrapping"/>
        <w:t xml:space="preserve">Catinca Tabacaru, Bucharest &amp; Harare</w:t>
        <w:br w:type="textWrapping"/>
        <w:t xml:space="preserve">Tabula Rasa, Beijing &amp; London</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spacing w:after="40" w:lineRule="auto"/>
        <w:rPr>
          <w:b w:val="1"/>
          <w:bCs w:val="1"/>
          <w:sz w:val="24"/>
          <w:szCs w:val="24"/>
        </w:rPr>
      </w:pPr>
      <w:r w:rsidDel="00000000" w:rsidR="00000000" w:rsidRPr="00000000">
        <w:rPr>
          <w:b w:val="1"/>
          <w:bCs w:val="1"/>
          <w:sz w:val="24"/>
          <w:szCs w:val="24"/>
          <w:rtl w:val="0"/>
        </w:rPr>
        <w:t xml:space="preserve">PLATFORM SECTOR</w:t>
      </w:r>
    </w:p>
    <w:p w:rsidR="00000000" w:rsidDel="00000000" w:rsidP="00000000" w:rsidRDefault="00000000" w:rsidRPr="00000000" w14:paraId="00000015">
      <w:pPr>
        <w:rPr>
          <w:sz w:val="24"/>
          <w:szCs w:val="24"/>
        </w:rPr>
      </w:pPr>
      <w:r w:rsidDel="00000000" w:rsidR="00000000" w:rsidRPr="00000000">
        <w:rPr>
          <w:sz w:val="24"/>
          <w:szCs w:val="24"/>
          <w:rtl w:val="0"/>
        </w:rPr>
        <w:t xml:space="preserve">1mp, Eforie</w:t>
        <w:br w:type="textWrapping"/>
        <w:t xml:space="preserve">Atelier 35, Bucharest</w:t>
        <w:br w:type="textWrapping"/>
        <w:t xml:space="preserve">Etaj, Bucharest</w:t>
        <w:br w:type="textWrapping"/>
        <w:t xml:space="preserve">Himera, Timisoara</w:t>
        <w:br w:type="textWrapping"/>
        <w:t xml:space="preserve">Pharmakon, Bucharest</w:t>
        <w:br w:type="textWrapping"/>
        <w:t xml:space="preserve">S.L.S.R.L., Bucharest</w:t>
      </w:r>
    </w:p>
    <w:p w:rsidR="00000000" w:rsidDel="00000000" w:rsidP="00000000" w:rsidRDefault="00000000" w:rsidRPr="00000000" w14:paraId="00000016">
      <w:pPr>
        <w:rPr>
          <w:sz w:val="24"/>
          <w:szCs w:val="24"/>
        </w:rPr>
      </w:pPr>
      <w:r w:rsidDel="00000000" w:rsidR="00000000" w:rsidRPr="00000000">
        <w:rPr>
          <w:sz w:val="24"/>
          <w:szCs w:val="24"/>
          <w:rtl w:val="0"/>
        </w:rPr>
        <w:t xml:space="preserve">Returning in 2026 is the</w:t>
      </w:r>
      <w:r w:rsidDel="00000000" w:rsidR="00000000" w:rsidRPr="00000000">
        <w:rPr>
          <w:b w:val="1"/>
          <w:bCs w:val="1"/>
          <w:sz w:val="24"/>
          <w:szCs w:val="24"/>
          <w:rtl w:val="0"/>
        </w:rPr>
        <w:t xml:space="preserve"> Sculpture Park</w:t>
      </w:r>
      <w:r w:rsidDel="00000000" w:rsidR="00000000" w:rsidRPr="00000000">
        <w:rPr>
          <w:sz w:val="24"/>
          <w:szCs w:val="24"/>
          <w:rtl w:val="0"/>
        </w:rPr>
        <w:t xml:space="preserve"> which has become a focal point of the fair, and of the country, continuing to rethink how art is encountered in public space. The 5,000 sqm CARO lakeside gardens will be activated through large-scale installations engaging architecture, landscape and the body in motion.</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b w:val="1"/>
          <w:bCs w:val="1"/>
          <w:sz w:val="24"/>
          <w:szCs w:val="24"/>
          <w:rtl w:val="0"/>
        </w:rPr>
        <w:t xml:space="preserve">RAD Design</w:t>
      </w:r>
      <w:r w:rsidDel="00000000" w:rsidR="00000000" w:rsidRPr="00000000">
        <w:rPr>
          <w:sz w:val="24"/>
          <w:szCs w:val="24"/>
          <w:rtl w:val="0"/>
        </w:rPr>
        <w:t xml:space="preserve">, now in its third edition, is led by Ioana Chifu and Onar Stănescu from Muromuro Studio, the team behind the Romanian Pavilion at the 2025 Venice Architecture Biennale. Anda Zota and Elena Viziteu (AÉ02 Studio) return in 2026 with the </w:t>
      </w:r>
      <w:r w:rsidDel="00000000" w:rsidR="00000000" w:rsidRPr="00000000">
        <w:rPr>
          <w:b w:val="1"/>
          <w:bCs w:val="1"/>
          <w:sz w:val="24"/>
          <w:szCs w:val="24"/>
          <w:rtl w:val="0"/>
        </w:rPr>
        <w:t xml:space="preserve">RAD Pavilion</w:t>
      </w:r>
      <w:r w:rsidDel="00000000" w:rsidR="00000000" w:rsidRPr="00000000">
        <w:rPr>
          <w:sz w:val="24"/>
          <w:szCs w:val="24"/>
          <w:rtl w:val="0"/>
        </w:rPr>
        <w:t xml:space="preserve">, the fair’s core space for performances and experiential learning.</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Romanian Art Dealers (RAD) is led by artistic co-directors Catinca Tabacaru and Daniela Pălimariu and RAD Art Fair is co-organized by Romania’s leading contemporary art galleries. It reflects a new generation of professionals and collectors committed to placing the local art scene within a global context. RAD Art Fair is co-founded by Robert Băjenaru, Matei Călția, Andrei Jecza, Alexandru Niculescu, Daniela Pălimariu, Mihai Pop, Alex Radu, Andreea Stănculescu, Catinca Tăbăcaru, and Suzana Vasilescu.</w:t>
      </w:r>
    </w:p>
    <w:p w:rsidR="00000000" w:rsidDel="00000000" w:rsidP="00000000" w:rsidRDefault="00000000" w:rsidRPr="00000000" w14:paraId="0000001B">
      <w:pPr>
        <w:rPr>
          <w:sz w:val="24"/>
          <w:szCs w:val="24"/>
        </w:rPr>
      </w:pPr>
      <w:r w:rsidDel="00000000" w:rsidR="00000000" w:rsidRPr="00000000">
        <w:rPr>
          <w:sz w:val="24"/>
          <w:szCs w:val="24"/>
          <w:rtl w:val="0"/>
        </w:rPr>
        <w:t xml:space="preserve"> </w:t>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spacing w:after="160" w:line="259" w:lineRule="auto"/>
        <w:jc w:val="both"/>
        <w:rPr>
          <w:sz w:val="24"/>
          <w:szCs w:val="24"/>
        </w:rPr>
      </w:pPr>
      <w:r w:rsidDel="00000000" w:rsidR="00000000" w:rsidRPr="00000000">
        <w:rPr>
          <w:b w:val="1"/>
          <w:bCs w:val="1"/>
          <w:sz w:val="24"/>
          <w:szCs w:val="24"/>
          <w:rtl w:val="0"/>
        </w:rPr>
        <w:t xml:space="preserve">Contact PR</w:t>
      </w:r>
      <w:r w:rsidDel="00000000" w:rsidR="00000000" w:rsidRPr="00000000">
        <w:rPr>
          <w:rtl w:val="0"/>
        </w:rPr>
      </w:r>
    </w:p>
    <w:p w:rsidR="00000000" w:rsidDel="00000000" w:rsidP="00000000" w:rsidRDefault="00000000" w:rsidRPr="00000000" w14:paraId="0000001E">
      <w:pPr>
        <w:spacing w:line="360" w:lineRule="auto"/>
        <w:jc w:val="both"/>
        <w:rPr>
          <w:sz w:val="24"/>
          <w:szCs w:val="24"/>
        </w:rPr>
      </w:pPr>
      <w:r w:rsidDel="00000000" w:rsidR="00000000" w:rsidRPr="00000000">
        <w:rPr>
          <w:sz w:val="24"/>
          <w:szCs w:val="24"/>
          <w:rtl w:val="0"/>
        </w:rPr>
        <w:t xml:space="preserve">Miruna Dragne</w:t>
        <w:br w:type="textWrapping"/>
        <w:t xml:space="preserve">E-mail: </w:t>
      </w:r>
      <w:hyperlink r:id="rId6">
        <w:r w:rsidDel="00000000" w:rsidR="00000000" w:rsidRPr="00000000">
          <w:rPr>
            <w:color w:val="1155cc"/>
            <w:sz w:val="24"/>
            <w:szCs w:val="24"/>
            <w:u w:val="single"/>
            <w:rtl w:val="0"/>
          </w:rPr>
          <w:t xml:space="preserve">press@radartfair.com</w:t>
        </w:r>
      </w:hyperlink>
      <w:r w:rsidDel="00000000" w:rsidR="00000000" w:rsidRPr="00000000">
        <w:rPr>
          <w:rtl w:val="0"/>
        </w:rPr>
      </w:r>
    </w:p>
    <w:p w:rsidR="00000000" w:rsidDel="00000000" w:rsidP="00000000" w:rsidRDefault="00000000" w:rsidRPr="00000000" w14:paraId="0000001F">
      <w:pPr>
        <w:jc w:val="both"/>
        <w:rPr>
          <w:sz w:val="24"/>
          <w:szCs w:val="24"/>
        </w:rPr>
      </w:pPr>
      <w:r w:rsidDel="00000000" w:rsidR="00000000" w:rsidRPr="00000000">
        <w:rPr>
          <w:sz w:val="24"/>
          <w:szCs w:val="24"/>
          <w:rtl w:val="0"/>
        </w:rPr>
        <w:t xml:space="preserve">Telefon: +40 752 228 830</w:t>
      </w:r>
    </w:p>
    <w:p w:rsidR="00000000" w:rsidDel="00000000" w:rsidP="00000000" w:rsidRDefault="00000000" w:rsidRPr="00000000" w14:paraId="00000020">
      <w:pPr>
        <w:rPr>
          <w:sz w:val="24"/>
          <w:szCs w:val="24"/>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171450</wp:posOffset>
          </wp:positionV>
          <wp:extent cx="7826375" cy="502227"/>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826375" cy="502227"/>
                  </a:xfrm>
                  <a:prstGeom prst="rect"/>
                  <a:ln/>
                </pic:spPr>
              </pic:pic>
            </a:graphicData>
          </a:graphic>
        </wp:anchor>
      </w:drawing>
    </w:r>
  </w:p>
  <w:p w:rsidR="00000000" w:rsidDel="00000000" w:rsidP="00000000" w:rsidRDefault="00000000" w:rsidRPr="00000000" w14:paraId="0000002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pict>
        <v:shape id="WordPictureWatermark1" style="position:absolute;width:468.0pt;height:468.0pt;rotation:0;z-index:-503316481;mso-position-horizontal-relative:margin;mso-position-horizontal:center;mso-position-vertical-relative:margin;mso-position-vertical:center;" alt="" type="#_x0000_t75">
          <v:imagedata blacklevel="22938f" cropbottom="0f" cropleft="0f" cropright="0f" croptop="0f" gain="19661f" r:id="rId1" o:title="image3.png"/>
        </v:shape>
      </w:pict>
    </w:r>
    <w:r w:rsidDel="00000000" w:rsidR="00000000" w:rsidRPr="00000000">
      <w:rPr/>
      <w:drawing>
        <wp:inline distB="114300" distT="114300" distL="114300" distR="114300">
          <wp:extent cx="1468773" cy="1113425"/>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468773" cy="11134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press@radartfair.com"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